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>TESORO DEL MESE - DICEMBRE</w:t>
      </w:r>
    </w:p>
    <w:p w:rsidR="004809CC" w:rsidRDefault="00157885" w:rsidP="00BA733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>Urna di alabastro contenente un f</w:t>
      </w:r>
      <w:r w:rsidR="004D58D9">
        <w:rPr>
          <w:rFonts w:ascii="Times New Roman" w:hAnsi="Times New Roman" w:cs="Times New Roman"/>
          <w:b/>
          <w:bCs/>
          <w:sz w:val="24"/>
          <w:szCs w:val="24"/>
          <w:u w:color="000000"/>
        </w:rPr>
        <w:t>rammento d'osso della mascella d</w:t>
      </w:r>
      <w:r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>i Shelley</w:t>
      </w:r>
    </w:p>
    <w:p w:rsidR="00BA733D" w:rsidRPr="007B682A" w:rsidRDefault="00BA733D" w:rsidP="00BA733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Nel maggio 1907 Walter Leigh Hunt, nipote di Leigh </w:t>
      </w:r>
      <w:proofErr w:type="spellStart"/>
      <w:r w:rsidRPr="007B682A">
        <w:rPr>
          <w:rFonts w:ascii="Times New Roman" w:hAnsi="Times New Roman" w:cs="Times New Roman"/>
          <w:sz w:val="24"/>
          <w:szCs w:val="24"/>
          <w:u w:color="000000"/>
        </w:rPr>
        <w:t>Hunt</w:t>
      </w:r>
      <w:proofErr w:type="spellEnd"/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donò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alla Keats-Shelley House un'urna di alabastro contenente un frammento d'osso della mascella di Percy Bysshe Shelley. L'osso era stato donato a suo padre da Edward </w:t>
      </w:r>
      <w:proofErr w:type="spellStart"/>
      <w:r w:rsidRPr="007B682A">
        <w:rPr>
          <w:rFonts w:ascii="Times New Roman" w:hAnsi="Times New Roman" w:cs="Times New Roman"/>
          <w:sz w:val="24"/>
          <w:szCs w:val="24"/>
          <w:u w:color="000000"/>
        </w:rPr>
        <w:t>Trelawny</w:t>
      </w:r>
      <w:proofErr w:type="spellEnd"/>
      <w:r w:rsidR="002F68B0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che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a sua volta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lo aveva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recuperato direttamente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dalla </w:t>
      </w:r>
      <w:r w:rsidRPr="007B682A">
        <w:rPr>
          <w:rFonts w:ascii="Times New Roman" w:hAnsi="Times New Roman" w:cs="Times New Roman"/>
          <w:bCs/>
          <w:sz w:val="24"/>
          <w:szCs w:val="24"/>
          <w:u w:color="000000"/>
        </w:rPr>
        <w:t>pira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funebre. Le istruzioni della famiglia riguardo all'esposizione dell'urna vogliono che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essa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rimanga sempre chiusa in modo </w:t>
      </w:r>
      <w:r w:rsidR="007B682A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che 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il frammento non sia oggetto di curiosità morbosa. Walter Leigh </w:t>
      </w:r>
      <w:proofErr w:type="spellStart"/>
      <w:r w:rsidRPr="007B682A">
        <w:rPr>
          <w:rFonts w:ascii="Times New Roman" w:hAnsi="Times New Roman" w:cs="Times New Roman"/>
          <w:sz w:val="24"/>
          <w:szCs w:val="24"/>
          <w:u w:color="000000"/>
        </w:rPr>
        <w:t>Hunt</w:t>
      </w:r>
      <w:proofErr w:type="spellEnd"/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donò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anche una piccola scatola contenente frammen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ti di carbonio con l'incisione “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Una parte dei resti di Shelley che Leigh Hunt ha recuperato dal fuoco e ritrovata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da me tra le carte di mio padre”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, firmata da Walter e da suo padre Thornton Leigh Hunt.</w:t>
      </w:r>
    </w:p>
    <w:p w:rsidR="004809CC" w:rsidRPr="007B682A" w:rsidRDefault="002F68B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L'8 luglio 1822 Shelley, insieme ad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Edward </w:t>
      </w:r>
      <w:proofErr w:type="spellStart"/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>Ellerker</w:t>
      </w:r>
      <w:proofErr w:type="spellEnd"/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Williams </w:t>
      </w:r>
      <w:r>
        <w:rPr>
          <w:rFonts w:ascii="Times New Roman" w:hAnsi="Times New Roman" w:cs="Times New Roman"/>
          <w:sz w:val="24"/>
          <w:szCs w:val="24"/>
          <w:u w:color="000000"/>
        </w:rPr>
        <w:t>e al mozzo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Charles Vivian, erano salpati d</w:t>
      </w:r>
      <w:r>
        <w:rPr>
          <w:rFonts w:ascii="Times New Roman" w:hAnsi="Times New Roman" w:cs="Times New Roman"/>
          <w:sz w:val="24"/>
          <w:szCs w:val="24"/>
          <w:u w:color="000000"/>
        </w:rPr>
        <w:t>a Livorno sulla barca del poeta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, la </w:t>
      </w:r>
      <w:r w:rsidR="00157885" w:rsidRPr="007B682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Don Juan 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(rinominata, poi, </w:t>
      </w:r>
      <w:r w:rsidR="00157885" w:rsidRPr="007B682A">
        <w:rPr>
          <w:rFonts w:ascii="Times New Roman" w:hAnsi="Times New Roman" w:cs="Times New Roman"/>
          <w:i/>
          <w:iCs/>
          <w:sz w:val="24"/>
          <w:szCs w:val="24"/>
          <w:u w:color="000000"/>
        </w:rPr>
        <w:t>Ariel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), per 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tornare a San Terenzo dove le loro mogli li stavano aspettando. Trelawny avrebbe dovuto accompagnarli a bordo della barca di Byron, la </w:t>
      </w:r>
      <w:r w:rsidR="00157885" w:rsidRPr="007B682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Bolivar, 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ma le autorità portuali glielo impedirono perché i suoi documenti non </w:t>
      </w:r>
      <w:r w:rsidR="00157885" w:rsidRPr="00BA733D">
        <w:rPr>
          <w:rFonts w:ascii="Times New Roman" w:hAnsi="Times New Roman" w:cs="Times New Roman"/>
          <w:sz w:val="24"/>
          <w:szCs w:val="24"/>
          <w:u w:color="000000"/>
        </w:rPr>
        <w:t xml:space="preserve">erano </w:t>
      </w:r>
      <w:r w:rsidR="00157885" w:rsidRPr="00BA733D">
        <w:rPr>
          <w:rFonts w:ascii="Times New Roman" w:hAnsi="Times New Roman" w:cs="Times New Roman"/>
          <w:bCs/>
          <w:sz w:val="24"/>
          <w:szCs w:val="24"/>
          <w:u w:color="000000"/>
        </w:rPr>
        <w:t>in ordine.</w:t>
      </w:r>
      <w:r w:rsidR="00157885"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Subito dopo la partenza di Shelley e Williams </w:t>
      </w:r>
      <w:r w:rsidR="00157885" w:rsidRPr="007B682A">
        <w:rPr>
          <w:rFonts w:ascii="Times New Roman" w:hAnsi="Times New Roman" w:cs="Times New Roman"/>
          <w:bCs/>
          <w:sz w:val="24"/>
          <w:szCs w:val="24"/>
          <w:u w:color="000000"/>
        </w:rPr>
        <w:t>scoppiò</w:t>
      </w:r>
      <w:r w:rsidR="00157885"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una delle </w:t>
      </w:r>
      <w:r w:rsidR="007B682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>i</w:t>
      </w:r>
      <w:r w:rsidR="007B682A">
        <w:rPr>
          <w:rFonts w:ascii="Times New Roman" w:hAnsi="Times New Roman" w:cs="Times New Roman"/>
          <w:sz w:val="24"/>
          <w:szCs w:val="24"/>
          <w:u w:color="000000"/>
        </w:rPr>
        <w:t>ù violente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tempeste </w:t>
      </w:r>
      <w:r>
        <w:rPr>
          <w:rFonts w:ascii="Times New Roman" w:hAnsi="Times New Roman" w:cs="Times New Roman"/>
          <w:bCs/>
          <w:sz w:val="24"/>
          <w:szCs w:val="24"/>
          <w:u w:color="000000"/>
        </w:rPr>
        <w:t>di quegli anni</w:t>
      </w:r>
      <w:r w:rsidR="00157885"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. </w:t>
      </w:r>
      <w:r w:rsidR="00157885" w:rsidRPr="007B682A">
        <w:rPr>
          <w:rFonts w:ascii="Times New Roman" w:hAnsi="Times New Roman" w:cs="Times New Roman"/>
          <w:bCs/>
          <w:sz w:val="24"/>
          <w:szCs w:val="24"/>
          <w:u w:color="000000"/>
        </w:rPr>
        <w:t>I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l </w:t>
      </w:r>
      <w:r w:rsidR="00157885" w:rsidRPr="007B682A">
        <w:rPr>
          <w:rFonts w:ascii="Times New Roman" w:hAnsi="Times New Roman" w:cs="Times New Roman"/>
          <w:bCs/>
          <w:sz w:val="24"/>
          <w:szCs w:val="24"/>
          <w:u w:color="000000"/>
        </w:rPr>
        <w:t>cattivo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tempo durò tutta la notte e gr</w:t>
      </w:r>
      <w:r>
        <w:rPr>
          <w:rFonts w:ascii="Times New Roman" w:hAnsi="Times New Roman" w:cs="Times New Roman"/>
          <w:sz w:val="24"/>
          <w:szCs w:val="24"/>
          <w:u w:color="000000"/>
        </w:rPr>
        <w:t>an parte del giorno successivo portandosi dunque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via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 con sé</w:t>
      </w:r>
      <w:r w:rsidR="00157885"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le vite di Shelley, Williams e Vivian.</w:t>
      </w: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I corpi di Williams e del ragazzo furono trovati il 17 luglio e sepolti immediatamente in calce viva dalle </w:t>
      </w:r>
      <w:r w:rsidRPr="007B682A">
        <w:rPr>
          <w:rFonts w:ascii="Times New Roman" w:hAnsi="Times New Roman" w:cs="Times New Roman"/>
          <w:bCs/>
          <w:sz w:val="24"/>
          <w:szCs w:val="24"/>
          <w:u w:color="000000"/>
        </w:rPr>
        <w:t>autorità sanitarie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. Il giorno successivo il corpo di Shelley </w:t>
      </w:r>
      <w:r w:rsidRPr="00BA733D">
        <w:rPr>
          <w:rFonts w:ascii="Times New Roman" w:hAnsi="Times New Roman" w:cs="Times New Roman"/>
          <w:bCs/>
          <w:sz w:val="24"/>
          <w:szCs w:val="24"/>
          <w:u w:color="000000"/>
        </w:rPr>
        <w:t>giunse</w:t>
      </w:r>
      <w:r w:rsidRPr="00BA733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BA733D">
        <w:rPr>
          <w:rFonts w:ascii="Times New Roman" w:hAnsi="Times New Roman" w:cs="Times New Roman"/>
          <w:bCs/>
          <w:sz w:val="24"/>
          <w:szCs w:val="24"/>
          <w:u w:color="000000"/>
        </w:rPr>
        <w:t>sulla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costa e venne identificato da Trelawny grazie ai vestiti e, </w:t>
      </w:r>
      <w:r w:rsidR="00BA733D" w:rsidRPr="00BA733D">
        <w:rPr>
          <w:rFonts w:ascii="Times New Roman" w:hAnsi="Times New Roman" w:cs="Times New Roman"/>
          <w:bCs/>
          <w:sz w:val="24"/>
          <w:szCs w:val="24"/>
          <w:u w:color="000000"/>
        </w:rPr>
        <w:t>come si racconta</w:t>
      </w:r>
      <w:r w:rsidRPr="00BA733D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da una copia delle poesie di Keats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che aveva in tasca. Il suo cadavere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, sebbene in condizioni migliori rispetto agli altri due, ricevette lo stesso trattamento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, come da regolamento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 Il 15 Agosto Williams fu riesumato e cremato sotto supervisione e il giorno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successivo fu la volta di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Shelley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, al quale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2F68B0">
        <w:rPr>
          <w:rFonts w:ascii="Times New Roman" w:hAnsi="Times New Roman" w:cs="Times New Roman"/>
          <w:sz w:val="24"/>
          <w:szCs w:val="24"/>
          <w:u w:color="000000"/>
        </w:rPr>
        <w:t>Trelawny</w:t>
      </w:r>
      <w:proofErr w:type="spellEnd"/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dedicò una cerimonia più elaborata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>Le cremazioni di Shelley e Williams avvennero se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condo lo stile classico greco. “La pira funebre era pronta”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scrisse Trelawny successivamente riguardo alla cremazione d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i Williams, “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appiccai il fuoco, e i materiali asciutti e il legno di pino resinoso bruciarono furiosamente, spingendoci indietro. [...] Non appena le fiamme diventarono più chiare, consentendoci di avvicinarci,  lanciammo incenso e sale nella</w:t>
      </w:r>
      <w:r w:rsidRPr="00BA733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BA733D">
        <w:rPr>
          <w:rFonts w:ascii="Times New Roman" w:hAnsi="Times New Roman" w:cs="Times New Roman"/>
          <w:bCs/>
          <w:sz w:val="24"/>
          <w:szCs w:val="24"/>
          <w:u w:color="000000"/>
        </w:rPr>
        <w:t>fornace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e versammo un fiasco di vino e olio sul corpo. L'orazione in greco venne omessa, poiché avevamo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perso il nostro bardo ellenico”</w:t>
      </w:r>
      <w:r w:rsidRPr="007B682A"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  <w:lang w:val="en-US"/>
        </w:rPr>
        <w:footnoteReference w:id="2"/>
      </w:r>
      <w:r w:rsidR="002F68B0" w:rsidRPr="002F68B0">
        <w:rPr>
          <w:rFonts w:ascii="Times New Roman" w:hAnsi="Times New Roman" w:cs="Times New Roman"/>
          <w:sz w:val="24"/>
          <w:szCs w:val="24"/>
          <w:u w:color="000000"/>
        </w:rPr>
        <w:t>.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A distanza di un secolo, il biografo Willi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am St. Clair ha commentato che “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Shelley, il grande pagano, </w:t>
      </w:r>
      <w:r w:rsidR="00BA733D">
        <w:rPr>
          <w:rFonts w:ascii="Times New Roman" w:hAnsi="Times New Roman" w:cs="Times New Roman"/>
          <w:sz w:val="24"/>
          <w:szCs w:val="24"/>
          <w:u w:color="000000"/>
        </w:rPr>
        <w:t>ha avuto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un funerale pagano grandioso. Nessun prete 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lastRenderedPageBreak/>
        <w:t>si è avvicinato. Nessuna preghiera è stata detta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”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 St Clair, inoltre, elogia Trelawny per aver trasformato quella che sarebbe potuta esse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re un'esperienza spiacevole in “un dramma indimenticabile”</w:t>
      </w:r>
      <w:r w:rsidRPr="007B682A"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  <w:lang w:val="en-US"/>
        </w:rPr>
        <w:footnoteReference w:id="3"/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Secondo la leggenda </w:t>
      </w:r>
      <w:r w:rsidR="00BA733D" w:rsidRPr="003E316D">
        <w:rPr>
          <w:rFonts w:ascii="Times New Roman" w:hAnsi="Times New Roman" w:cs="Times New Roman"/>
          <w:bCs/>
          <w:sz w:val="24"/>
          <w:szCs w:val="24"/>
          <w:u w:color="000000"/>
        </w:rPr>
        <w:t>iniziata col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resoconto della cremazione da parte di Trelawny, quando il corpo di Shelley venne bruciato sulla spiaggia vicino a Viareggio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“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le uniche parti che non si erano consumate erano alcuni frammenti di ossa, la mandibola ed il teschio, ma ciò che sorpese tutti noi fu il fatto che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 xml:space="preserve"> il cuore fosse rimasto intatto”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</w:t>
      </w:r>
      <w:r w:rsidRPr="007B682A"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  <w:lang w:val="en-US"/>
        </w:rPr>
        <w:footnoteReference w:id="4"/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7B682A">
        <w:rPr>
          <w:rFonts w:ascii="Times New Roman" w:hAnsi="Times New Roman" w:cs="Times New Roman"/>
          <w:sz w:val="24"/>
          <w:szCs w:val="24"/>
          <w:u w:color="000000"/>
        </w:rPr>
        <w:t>Trelawny</w:t>
      </w:r>
      <w:proofErr w:type="spellEnd"/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racconta di aver afferrato il cuore dalla fornace, provocandosi, così, una seria ustione sulla mano. Il cuore di Shelley fu preso da Leigh Hunt che successivamente lo donò a Mary Shelley, la seconda moglie del poeta, su sua richiesta. Mary custodì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l’organo</w:t>
      </w:r>
      <w:r w:rsidR="00BA733D">
        <w:rPr>
          <w:rFonts w:ascii="Times New Roman" w:hAnsi="Times New Roman" w:cs="Times New Roman"/>
          <w:sz w:val="24"/>
          <w:szCs w:val="24"/>
          <w:u w:color="000000"/>
        </w:rPr>
        <w:t>, conservandolo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in un sacchetto di seta tra le pagine dell'elegia </w:t>
      </w:r>
      <w:r w:rsidRPr="007B682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Adonais 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che Shelley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aveva scritto in seguito alla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morte di Keats. Il cuore di Shelley venne fin</w:t>
      </w:r>
      <w:r w:rsidR="00BA733D">
        <w:rPr>
          <w:rFonts w:ascii="Times New Roman" w:hAnsi="Times New Roman" w:cs="Times New Roman"/>
          <w:sz w:val="24"/>
          <w:szCs w:val="24"/>
          <w:u w:color="000000"/>
        </w:rPr>
        <w:t>almente sepolto nel 1889, 67 anni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dopo la sua morte, insieme al corpo di suo figlio Sir Percy Florence Shelley.</w:t>
      </w: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>Nel frattempo, Trelawny conservó i frammenti d'osso e per il resto dell</w:t>
      </w:r>
      <w:r w:rsidR="00BA733D">
        <w:rPr>
          <w:rFonts w:ascii="Times New Roman" w:hAnsi="Times New Roman" w:cs="Times New Roman"/>
          <w:sz w:val="24"/>
          <w:szCs w:val="24"/>
          <w:u w:color="000000"/>
        </w:rPr>
        <w:t>a sua vita fu lieto di mostrarli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alla gente. L'urna conservata alla Keats-Shelley House </w:t>
      </w:r>
      <w:r w:rsidR="003E316D">
        <w:rPr>
          <w:rFonts w:ascii="Times New Roman" w:hAnsi="Times New Roman" w:cs="Times New Roman"/>
          <w:sz w:val="24"/>
          <w:szCs w:val="24"/>
          <w:u w:color="000000"/>
        </w:rPr>
        <w:t xml:space="preserve">che 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contiene un frammento della mascella di Shelley donato da Trelawny a Leigh Hunt </w:t>
      </w:r>
      <w:r w:rsidR="003E316D">
        <w:rPr>
          <w:rFonts w:ascii="Times New Roman" w:hAnsi="Times New Roman" w:cs="Times New Roman"/>
          <w:sz w:val="24"/>
          <w:szCs w:val="24"/>
          <w:u w:color="000000"/>
        </w:rPr>
        <w:t>è stata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custodita dalla famiglia come una reliquia sacra. La moglie di Hunt, Marianne, ne fa riferimento con affetto nel suo dia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rio in data 18 Settembre 1882: “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guardo la mia piccola scatola e penso alle labbra che coprivano quello che ora contiene finch</w:t>
      </w:r>
      <w:r w:rsidR="003E316D">
        <w:rPr>
          <w:rFonts w:ascii="Times New Roman" w:hAnsi="Times New Roman" w:cs="Times New Roman"/>
          <w:sz w:val="24"/>
          <w:szCs w:val="24"/>
          <w:u w:color="000000"/>
        </w:rPr>
        <w:t xml:space="preserve">é 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non riesco più a tollera</w:t>
      </w:r>
      <w:r w:rsidR="003E316D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lo. Un labbro che emanava qualsiasi tipo di sentimento puro e generoso ogni giorno, ogni ora, ogni minut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o. Ma è meglio che non ci pensi”</w:t>
      </w:r>
      <w:r w:rsidRPr="007B682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Alcuni potrebbero trovare l'idea di conservare parti del corpo come reliquie </w:t>
      </w:r>
      <w:r w:rsidR="002F68B0">
        <w:rPr>
          <w:rFonts w:ascii="Times New Roman" w:hAnsi="Times New Roman" w:cs="Times New Roman"/>
          <w:sz w:val="24"/>
          <w:szCs w:val="24"/>
          <w:u w:color="000000"/>
        </w:rPr>
        <w:t>piuttosto</w:t>
      </w:r>
      <w:bookmarkStart w:id="0" w:name="_GoBack"/>
      <w:bookmarkEnd w:id="0"/>
      <w:r w:rsidRPr="007B682A">
        <w:rPr>
          <w:rFonts w:ascii="Times New Roman" w:hAnsi="Times New Roman" w:cs="Times New Roman"/>
          <w:sz w:val="24"/>
          <w:szCs w:val="24"/>
          <w:u w:color="000000"/>
        </w:rPr>
        <w:t xml:space="preserve"> raccapricciante. Tuttavia, un tempo era un'abitudine comune in tutta Europa e in Italia in particolare, dove le reliquie cristiane vengono conservate nelle chiese. I frammenti del corpo di personalità importanti laiche sono custodite ed esposte nei musei, come per esempio il dito indice di Galileo Galilei che fa parte della collezione dell'Istituto e Museo di Storia della Scienza di Firenze. Ciò nonostante, il fatto che così tante reliquie della vita di Shelley siano rimaste alla Keats-Shelley House, dove l'urna contenente il pezzo di mandibola è esposto insieme a varie ciocche dei suoi capelli ed altri frammenti della sua vita, </w:t>
      </w:r>
      <w:r w:rsidRPr="003E316D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è </w:t>
      </w:r>
      <w:r w:rsidR="007B682A" w:rsidRPr="007B682A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testimonianza della </w:t>
      </w:r>
      <w:r w:rsidRPr="007B682A">
        <w:rPr>
          <w:rFonts w:ascii="Times New Roman" w:hAnsi="Times New Roman" w:cs="Times New Roman"/>
          <w:bCs/>
          <w:sz w:val="24"/>
          <w:szCs w:val="24"/>
          <w:u w:color="000000"/>
        </w:rPr>
        <w:t>volontà dei suoi eredi.</w:t>
      </w:r>
    </w:p>
    <w:p w:rsidR="004809CC" w:rsidRPr="007B682A" w:rsidRDefault="004809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4809CC" w:rsidRPr="007B682A" w:rsidRDefault="001578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B682A">
        <w:rPr>
          <w:rFonts w:ascii="Times New Roman" w:hAnsi="Times New Roman" w:cs="Times New Roman"/>
          <w:b/>
          <w:bCs/>
          <w:sz w:val="24"/>
          <w:szCs w:val="24"/>
          <w:u w:color="000000"/>
        </w:rPr>
        <w:t>Scritto da Emily Arbis, studentessa di Storia dell'Arte e Cultura Visiva presso l'Università di Oxford e stagista presso la Keats-Shelley House nell'agosto 2014.</w:t>
      </w:r>
    </w:p>
    <w:sectPr w:rsidR="004809CC" w:rsidRPr="007B682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3A" w:rsidRDefault="00625E3A">
      <w:r>
        <w:separator/>
      </w:r>
    </w:p>
  </w:endnote>
  <w:endnote w:type="continuationSeparator" w:id="0">
    <w:p w:rsidR="00625E3A" w:rsidRDefault="0062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CC" w:rsidRDefault="004809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3A" w:rsidRDefault="00625E3A">
      <w:r>
        <w:separator/>
      </w:r>
    </w:p>
  </w:footnote>
  <w:footnote w:type="continuationSeparator" w:id="0">
    <w:p w:rsidR="00625E3A" w:rsidRDefault="00625E3A">
      <w:r>
        <w:continuationSeparator/>
      </w:r>
    </w:p>
  </w:footnote>
  <w:footnote w:type="continuationNotice" w:id="1">
    <w:p w:rsidR="00625E3A" w:rsidRDefault="00625E3A"/>
  </w:footnote>
  <w:footnote w:id="2">
    <w:p w:rsidR="004809CC" w:rsidRPr="002F68B0" w:rsidRDefault="00157885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2F68B0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/>
        </w:rPr>
        <w:footnoteRef/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Edward John </w:t>
      </w:r>
      <w:proofErr w:type="spellStart"/>
      <w:r w:rsidRPr="002F68B0">
        <w:rPr>
          <w:rFonts w:ascii="Times New Roman" w:hAnsi="Times New Roman" w:cs="Times New Roman"/>
          <w:sz w:val="22"/>
          <w:szCs w:val="22"/>
          <w:lang w:val="en-US"/>
        </w:rPr>
        <w:t>Trelawny</w:t>
      </w:r>
      <w:proofErr w:type="spellEnd"/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The Last Days of Shelley and Byron: Being the Complete Text of </w:t>
      </w:r>
      <w:proofErr w:type="spellStart"/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>Trelawny's</w:t>
      </w:r>
      <w:proofErr w:type="spellEnd"/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'Recollections'</w:t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, ed. J.E. </w:t>
      </w:r>
      <w:proofErr w:type="spellStart"/>
      <w:r w:rsidRPr="002F68B0">
        <w:rPr>
          <w:rFonts w:ascii="Times New Roman" w:hAnsi="Times New Roman" w:cs="Times New Roman"/>
          <w:sz w:val="22"/>
          <w:szCs w:val="22"/>
          <w:lang w:val="en-US"/>
        </w:rPr>
        <w:t>Morpugo</w:t>
      </w:r>
      <w:proofErr w:type="spellEnd"/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(Westminster: The Folio Society, 1952), p.88.</w:t>
      </w:r>
    </w:p>
  </w:footnote>
  <w:footnote w:id="3">
    <w:p w:rsidR="004809CC" w:rsidRPr="002F68B0" w:rsidRDefault="00157885">
      <w:pPr>
        <w:pStyle w:val="Testonotaapidipagina"/>
        <w:rPr>
          <w:rFonts w:ascii="Times New Roman" w:hAnsi="Times New Roman" w:cs="Times New Roman"/>
          <w:sz w:val="22"/>
          <w:szCs w:val="22"/>
          <w:lang w:val="en-GB"/>
        </w:rPr>
      </w:pPr>
      <w:r w:rsidRPr="002F68B0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/>
        </w:rPr>
        <w:footnoteRef/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William St. Clair, </w:t>
      </w:r>
      <w:proofErr w:type="spellStart"/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>Trelawny</w:t>
      </w:r>
      <w:proofErr w:type="spellEnd"/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>: The Incurable Romancer</w:t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gramStart"/>
      <w:r w:rsidRPr="002F68B0">
        <w:rPr>
          <w:rFonts w:ascii="Times New Roman" w:hAnsi="Times New Roman" w:cs="Times New Roman"/>
          <w:sz w:val="22"/>
          <w:szCs w:val="22"/>
          <w:lang w:val="en-US"/>
        </w:rPr>
        <w:t>London :</w:t>
      </w:r>
      <w:proofErr w:type="gramEnd"/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John Murray, 1977), p.82.</w:t>
      </w:r>
    </w:p>
  </w:footnote>
  <w:footnote w:id="4">
    <w:p w:rsidR="004809CC" w:rsidRPr="007B682A" w:rsidRDefault="00157885">
      <w:pPr>
        <w:pStyle w:val="Testonotaapidipagina"/>
        <w:rPr>
          <w:lang w:val="en-GB"/>
        </w:rPr>
      </w:pPr>
      <w:r w:rsidRPr="002F68B0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/>
        </w:rPr>
        <w:footnoteRef/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 Edward John </w:t>
      </w:r>
      <w:proofErr w:type="spellStart"/>
      <w:r w:rsidRPr="002F68B0">
        <w:rPr>
          <w:rFonts w:ascii="Times New Roman" w:hAnsi="Times New Roman" w:cs="Times New Roman"/>
          <w:sz w:val="22"/>
          <w:szCs w:val="22"/>
          <w:lang w:val="en-US"/>
        </w:rPr>
        <w:t>Trelawny</w:t>
      </w:r>
      <w:proofErr w:type="spellEnd"/>
      <w:r w:rsidRPr="002F68B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2F68B0">
        <w:rPr>
          <w:rFonts w:ascii="Times New Roman" w:hAnsi="Times New Roman" w:cs="Times New Roman"/>
          <w:i/>
          <w:iCs/>
          <w:sz w:val="22"/>
          <w:szCs w:val="22"/>
          <w:lang w:val="en-US"/>
        </w:rPr>
        <w:t>Op. Cit.</w:t>
      </w:r>
      <w:r w:rsidRPr="002F68B0">
        <w:rPr>
          <w:rFonts w:ascii="Times New Roman" w:hAnsi="Times New Roman" w:cs="Times New Roman"/>
          <w:sz w:val="22"/>
          <w:szCs w:val="22"/>
          <w:lang w:val="en-US"/>
        </w:rPr>
        <w:t>, p.90.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CC" w:rsidRDefault="004809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CC"/>
    <w:rsid w:val="00157885"/>
    <w:rsid w:val="002F68B0"/>
    <w:rsid w:val="003E316D"/>
    <w:rsid w:val="004809CC"/>
    <w:rsid w:val="004D58D9"/>
    <w:rsid w:val="005879D8"/>
    <w:rsid w:val="00625E3A"/>
    <w:rsid w:val="007B682A"/>
    <w:rsid w:val="00AE0802"/>
    <w:rsid w:val="00B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9151-EBF1-493B-B6B1-195BC7A5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it-IT"/>
    </w:rPr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5B32-C750-47C4-8195-3F28E14E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5</cp:revision>
  <dcterms:created xsi:type="dcterms:W3CDTF">2014-11-24T13:52:00Z</dcterms:created>
  <dcterms:modified xsi:type="dcterms:W3CDTF">2014-11-24T14:05:00Z</dcterms:modified>
</cp:coreProperties>
</file>